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3FE6" w:rsidRPr="00233FE6" w:rsidP="00233FE6" w14:paraId="5EC2D448" w14:textId="77777777">
      <w:pPr>
        <w:pStyle w:val="Heading1"/>
        <w:jc w:val="right"/>
        <w:rPr>
          <w:b/>
          <w:color w:val="000000"/>
          <w:sz w:val="22"/>
          <w:szCs w:val="22"/>
        </w:rPr>
      </w:pPr>
      <w:r w:rsidRPr="00B96DD4">
        <w:rPr>
          <w:rFonts w:hint="eastAsia"/>
          <w:b/>
          <w:color w:val="000000"/>
          <w:sz w:val="22"/>
          <w:szCs w:val="22"/>
        </w:rPr>
        <w:t>УИД</w:t>
      </w:r>
      <w:r w:rsidRPr="00B96DD4">
        <w:rPr>
          <w:b/>
          <w:color w:val="000000"/>
          <w:sz w:val="22"/>
          <w:szCs w:val="22"/>
        </w:rPr>
        <w:t xml:space="preserve"> 86</w:t>
      </w:r>
      <w:r w:rsidRPr="00B96DD4">
        <w:rPr>
          <w:rFonts w:hint="eastAsia"/>
          <w:b/>
          <w:color w:val="000000"/>
          <w:sz w:val="22"/>
          <w:szCs w:val="22"/>
        </w:rPr>
        <w:t>М</w:t>
      </w:r>
      <w:r w:rsidRPr="00B96DD4">
        <w:rPr>
          <w:b/>
          <w:color w:val="000000"/>
          <w:sz w:val="22"/>
          <w:szCs w:val="22"/>
        </w:rPr>
        <w:t>S0036-01-2025003949-29</w:t>
      </w:r>
    </w:p>
    <w:p w:rsidR="00233FE6" w:rsidRPr="00B96DD4" w:rsidP="00233FE6" w14:paraId="7356BF4C" w14:textId="77777777">
      <w:pPr>
        <w:pStyle w:val="Heading1"/>
        <w:jc w:val="right"/>
        <w:rPr>
          <w:b/>
          <w:color w:val="000000"/>
          <w:sz w:val="22"/>
          <w:szCs w:val="22"/>
        </w:rPr>
      </w:pPr>
      <w:r w:rsidRPr="00B96DD4">
        <w:rPr>
          <w:rFonts w:hint="eastAsia"/>
          <w:b/>
          <w:color w:val="000000"/>
          <w:sz w:val="22"/>
          <w:szCs w:val="22"/>
        </w:rPr>
        <w:t>производство</w:t>
      </w:r>
      <w:r w:rsidRPr="00B96DD4">
        <w:rPr>
          <w:b/>
          <w:color w:val="000000"/>
          <w:sz w:val="22"/>
          <w:szCs w:val="22"/>
        </w:rPr>
        <w:t xml:space="preserve"> </w:t>
      </w:r>
      <w:r w:rsidRPr="00B96DD4">
        <w:rPr>
          <w:rFonts w:hint="eastAsia"/>
          <w:b/>
          <w:color w:val="000000"/>
          <w:sz w:val="22"/>
          <w:szCs w:val="22"/>
        </w:rPr>
        <w:t>№</w:t>
      </w:r>
      <w:r w:rsidRPr="00B96DD4">
        <w:rPr>
          <w:b/>
          <w:color w:val="000000"/>
          <w:sz w:val="22"/>
          <w:szCs w:val="22"/>
        </w:rPr>
        <w:t xml:space="preserve"> 2-2038-1902/2025 </w:t>
      </w:r>
    </w:p>
    <w:p w:rsidR="00233FE6" w:rsidRPr="00B96DD4" w:rsidP="00233FE6" w14:paraId="61F5AB16" w14:textId="77777777">
      <w:pPr>
        <w:pStyle w:val="Heading1"/>
        <w:jc w:val="center"/>
        <w:rPr>
          <w:b/>
          <w:color w:val="000000"/>
          <w:sz w:val="28"/>
          <w:szCs w:val="28"/>
        </w:rPr>
      </w:pPr>
    </w:p>
    <w:p w:rsidR="00233FE6" w:rsidRPr="00B96DD4" w:rsidP="00233FE6" w14:paraId="28B15B29" w14:textId="77777777">
      <w:pPr>
        <w:pStyle w:val="Heading1"/>
        <w:ind w:firstLine="567"/>
        <w:jc w:val="center"/>
        <w:rPr>
          <w:b/>
          <w:color w:val="000000"/>
          <w:sz w:val="28"/>
          <w:szCs w:val="28"/>
        </w:rPr>
      </w:pPr>
      <w:r w:rsidRPr="00B96DD4">
        <w:rPr>
          <w:b/>
          <w:color w:val="000000"/>
          <w:sz w:val="28"/>
          <w:szCs w:val="28"/>
        </w:rPr>
        <w:t>РЕШЕНИЕ</w:t>
      </w:r>
    </w:p>
    <w:p w:rsidR="00233FE6" w:rsidRPr="00B96DD4" w:rsidP="00233FE6" w14:paraId="37030A83" w14:textId="77777777">
      <w:pPr>
        <w:ind w:firstLine="567"/>
        <w:jc w:val="center"/>
        <w:rPr>
          <w:rFonts w:ascii="Times New Roman" w:hAnsi="Times New Roman"/>
          <w:i w:val="0"/>
          <w:color w:val="000000"/>
          <w:sz w:val="28"/>
          <w:szCs w:val="28"/>
        </w:rPr>
      </w:pPr>
      <w:r w:rsidRPr="00B96DD4">
        <w:rPr>
          <w:rFonts w:ascii="Times New Roman" w:hAnsi="Times New Roman"/>
          <w:i w:val="0"/>
          <w:color w:val="000000"/>
          <w:sz w:val="28"/>
          <w:szCs w:val="28"/>
        </w:rPr>
        <w:t>ИМЕНЕМ РОССИЙСКОЙ ФЕДЕРАЦИИ</w:t>
      </w:r>
    </w:p>
    <w:p w:rsidR="00233FE6" w:rsidRPr="00B96DD4" w:rsidP="00233FE6" w14:paraId="0AB71C89" w14:textId="77777777">
      <w:pPr>
        <w:ind w:firstLine="567"/>
        <w:jc w:val="center"/>
        <w:rPr>
          <w:rFonts w:ascii="Times New Roman" w:hAnsi="Times New Roman"/>
          <w:i w:val="0"/>
          <w:color w:val="000000"/>
          <w:sz w:val="28"/>
          <w:szCs w:val="28"/>
        </w:rPr>
      </w:pPr>
    </w:p>
    <w:p w:rsidR="00233FE6" w:rsidRPr="00B96DD4" w:rsidP="00233FE6" w14:paraId="2DCE5830" w14:textId="77777777">
      <w:pPr>
        <w:ind w:firstLine="567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16 сентября 2025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год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>а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ab/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ab/>
        <w:t xml:space="preserve">                               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город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Мегион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                         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ab/>
        <w:t xml:space="preserve">              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ab/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ab/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ab/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ab/>
        <w:t xml:space="preserve"> </w:t>
      </w:r>
    </w:p>
    <w:p w:rsidR="00233FE6" w:rsidRPr="00B96DD4" w:rsidP="00233FE6" w14:paraId="6019E78D" w14:textId="77777777">
      <w:pPr>
        <w:ind w:firstLine="567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Мировой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судья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судебного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участка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№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2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Мегионского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судебного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района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Ханты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>-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Мансийского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автономного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округа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–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Югры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Плотникова Е.А., </w:t>
      </w:r>
    </w:p>
    <w:p w:rsidR="00233FE6" w:rsidRPr="00B96DD4" w:rsidP="00233FE6" w14:paraId="5CD4FC50" w14:textId="77777777">
      <w:pPr>
        <w:ind w:firstLine="567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при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секретаре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Шишман А.В.,</w:t>
      </w:r>
    </w:p>
    <w:p w:rsidR="00233FE6" w:rsidRPr="00B96DD4" w:rsidP="00233FE6" w14:paraId="71E07F12" w14:textId="77777777">
      <w:pPr>
        <w:ind w:firstLine="567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с участием представителя 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>Балацкого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Д.И. – Ханина А.В., </w:t>
      </w:r>
    </w:p>
    <w:p w:rsidR="00233FE6" w:rsidRPr="00B96DD4" w:rsidP="00233FE6" w14:paraId="4C77D8F6" w14:textId="77777777">
      <w:pPr>
        <w:ind w:firstLine="567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рассмотрев </w:t>
      </w:r>
      <w:r>
        <w:rPr>
          <w:rFonts w:ascii="Times New Roman" w:hAnsi="Times New Roman"/>
          <w:i w:val="0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i w:val="0"/>
          <w:color w:val="000000"/>
          <w:sz w:val="28"/>
          <w:szCs w:val="28"/>
        </w:rPr>
        <w:t xml:space="preserve">открытом 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судебном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заседании гражданское дело № 2-2038-1902/2025 по исковому заявлению НАО ПКО «Первое клиентское бюро» к 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>Балацкому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Дмитрию Ивановичу о взыскании задолженности по договору потребительского кредита,</w:t>
      </w:r>
    </w:p>
    <w:p w:rsidR="00233FE6" w:rsidRPr="00B96DD4" w:rsidP="00233FE6" w14:paraId="2CCB4649" w14:textId="77777777">
      <w:pPr>
        <w:ind w:firstLine="567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руководствуясь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ст. ст. 193-199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Гражданского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процессуального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кодекса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Российской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Федерации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, </w:t>
      </w:r>
    </w:p>
    <w:p w:rsidR="00233FE6" w:rsidRPr="00B96DD4" w:rsidP="00233FE6" w14:paraId="0D542E19" w14:textId="77777777">
      <w:pPr>
        <w:ind w:firstLine="567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</w:p>
    <w:p w:rsidR="00233FE6" w:rsidRPr="00B96DD4" w:rsidP="00233FE6" w14:paraId="717924CF" w14:textId="77777777">
      <w:pPr>
        <w:ind w:firstLine="567"/>
        <w:jc w:val="center"/>
        <w:rPr>
          <w:rFonts w:ascii="Times New Roman" w:hAnsi="Times New Roman"/>
          <w:i w:val="0"/>
          <w:color w:val="000000"/>
          <w:sz w:val="28"/>
          <w:szCs w:val="28"/>
        </w:rPr>
      </w:pP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РЕШИЛ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>:</w:t>
      </w:r>
    </w:p>
    <w:p w:rsidR="00233FE6" w:rsidRPr="00B96DD4" w:rsidP="00233FE6" w14:paraId="4F860E16" w14:textId="77777777">
      <w:pPr>
        <w:ind w:firstLine="567"/>
        <w:jc w:val="center"/>
        <w:rPr>
          <w:rFonts w:ascii="Times New Roman" w:hAnsi="Times New Roman"/>
          <w:i w:val="0"/>
          <w:color w:val="000000"/>
          <w:sz w:val="28"/>
          <w:szCs w:val="28"/>
        </w:rPr>
      </w:pPr>
    </w:p>
    <w:p w:rsidR="00233FE6" w:rsidRPr="00B96DD4" w:rsidP="00233FE6" w14:paraId="64D7499E" w14:textId="64DAA74E">
      <w:pPr>
        <w:ind w:firstLine="567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В удовлетворении исковых требований НАО ПКО «Первое клиентское бюро» к 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>Балацкому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Дмитрию Ивановичу о взыскании задолженности по договору потребительского кредита №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 xml:space="preserve"> </w:t>
      </w:r>
      <w:r w:rsidR="00EF1F67">
        <w:rPr>
          <w:rFonts w:ascii="Times New Roman" w:hAnsi="Times New Roman"/>
          <w:i w:val="0"/>
          <w:color w:val="000000"/>
          <w:sz w:val="28"/>
          <w:szCs w:val="28"/>
        </w:rPr>
        <w:t>*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от 09 апреля 2012 </w:t>
      </w:r>
      <w:r>
        <w:rPr>
          <w:rFonts w:ascii="Times New Roman" w:hAnsi="Times New Roman"/>
          <w:i w:val="0"/>
          <w:color w:val="000000"/>
          <w:sz w:val="28"/>
          <w:szCs w:val="28"/>
        </w:rPr>
        <w:t xml:space="preserve">года 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заключенного между ОАО «ОТП Банк» и 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>Балацким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Дмитрием Ивановичем отказать, в связи с истечением срока исковой давности.</w:t>
      </w:r>
    </w:p>
    <w:p w:rsidR="00233FE6" w:rsidRPr="00B96DD4" w:rsidP="00233FE6" w14:paraId="32301442" w14:textId="77777777">
      <w:pPr>
        <w:ind w:firstLine="567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Лица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,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участвующие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в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деле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,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вправе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подать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заявления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о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составлении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мотивированного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решения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суда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>:</w:t>
      </w:r>
    </w:p>
    <w:p w:rsidR="00233FE6" w:rsidRPr="00B96DD4" w:rsidP="00233FE6" w14:paraId="7985E3FE" w14:textId="77777777">
      <w:pPr>
        <w:ind w:firstLine="567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r w:rsidRPr="00B96DD4">
        <w:rPr>
          <w:rFonts w:ascii="Times New Roman" w:hAnsi="Times New Roman"/>
          <w:i w:val="0"/>
          <w:color w:val="000000"/>
          <w:sz w:val="28"/>
          <w:szCs w:val="28"/>
        </w:rPr>
        <w:t>1)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ab/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в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течение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трех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дней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со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дня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объявления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резолютивной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части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решения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суда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,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если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лица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,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участвующие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в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деле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,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их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представители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присутствовали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в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судебном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заседании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>;</w:t>
      </w:r>
    </w:p>
    <w:p w:rsidR="00233FE6" w:rsidRPr="00B96DD4" w:rsidP="00233FE6" w14:paraId="20887412" w14:textId="77777777">
      <w:pPr>
        <w:ind w:firstLine="567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r w:rsidRPr="00B96DD4">
        <w:rPr>
          <w:rFonts w:ascii="Times New Roman" w:hAnsi="Times New Roman"/>
          <w:i w:val="0"/>
          <w:color w:val="000000"/>
          <w:sz w:val="28"/>
          <w:szCs w:val="28"/>
        </w:rPr>
        <w:t>2)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ab/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в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течение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пятнадцати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дней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со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дня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объявления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резолютивной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части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решения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суда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,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если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лица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,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участвующие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в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деле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,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их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представители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не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присутствовали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в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судебном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заседании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>.</w:t>
      </w:r>
    </w:p>
    <w:p w:rsidR="00233FE6" w:rsidRPr="00B96DD4" w:rsidP="00233FE6" w14:paraId="2DD9A67D" w14:textId="77777777">
      <w:pPr>
        <w:ind w:firstLine="567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Мировой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судья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составляет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мотивированное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решение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суда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в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течение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десяти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дней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со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дня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поступления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от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лиц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,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участвующих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в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деле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,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их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представителей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заявления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о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составлении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мотивированного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решения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суда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>.</w:t>
      </w:r>
    </w:p>
    <w:p w:rsidR="00233FE6" w:rsidRPr="00B96DD4" w:rsidP="00233FE6" w14:paraId="11D4DBFC" w14:textId="77777777">
      <w:pPr>
        <w:ind w:firstLine="567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Решение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может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быть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обжаловано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в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апелляционном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порядке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в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Мегионский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городской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суд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Ха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>нты-Мансийского автономного округа-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Югры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через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мирового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судью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в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течение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месяца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со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дня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принятия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решения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суда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в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окончательной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96DD4">
        <w:rPr>
          <w:rFonts w:ascii="Times New Roman" w:hAnsi="Times New Roman" w:hint="eastAsia"/>
          <w:i w:val="0"/>
          <w:color w:val="000000"/>
          <w:sz w:val="28"/>
          <w:szCs w:val="28"/>
        </w:rPr>
        <w:t>форме</w:t>
      </w:r>
      <w:r w:rsidRPr="00B96DD4">
        <w:rPr>
          <w:rFonts w:ascii="Times New Roman" w:hAnsi="Times New Roman"/>
          <w:i w:val="0"/>
          <w:color w:val="000000"/>
          <w:sz w:val="28"/>
          <w:szCs w:val="28"/>
        </w:rPr>
        <w:t>.</w:t>
      </w:r>
    </w:p>
    <w:p w:rsidR="00233FE6" w:rsidRPr="00B96DD4" w:rsidP="00233FE6" w14:paraId="2E080C78" w14:textId="77777777">
      <w:pPr>
        <w:ind w:firstLine="567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</w:p>
    <w:p w:rsidR="00233FE6" w:rsidRPr="00B96DD4" w:rsidP="00233FE6" w14:paraId="05D31ABC" w14:textId="77777777">
      <w:pPr>
        <w:pStyle w:val="BodyTextIndent3"/>
        <w:tabs>
          <w:tab w:val="left" w:pos="7951"/>
        </w:tabs>
        <w:ind w:firstLine="567"/>
        <w:jc w:val="both"/>
        <w:rPr>
          <w:b w:val="0"/>
          <w:color w:val="000000"/>
          <w:spacing w:val="-3"/>
          <w:sz w:val="28"/>
          <w:szCs w:val="28"/>
          <w:u w:val="none"/>
          <w:lang w:val="ru-RU"/>
        </w:rPr>
      </w:pPr>
      <w:r w:rsidRPr="00B96DD4">
        <w:rPr>
          <w:b w:val="0"/>
          <w:color w:val="000000"/>
          <w:spacing w:val="-3"/>
          <w:sz w:val="28"/>
          <w:szCs w:val="28"/>
          <w:u w:val="none"/>
        </w:rPr>
        <w:t xml:space="preserve">Мировой судья         </w:t>
      </w:r>
      <w:r w:rsidRPr="00B96DD4">
        <w:rPr>
          <w:b w:val="0"/>
          <w:color w:val="000000"/>
          <w:spacing w:val="-3"/>
          <w:sz w:val="28"/>
          <w:szCs w:val="28"/>
          <w:u w:val="none"/>
          <w:lang w:val="ru-RU"/>
        </w:rPr>
        <w:t xml:space="preserve">                                                </w:t>
      </w:r>
      <w:r w:rsidRPr="00B96DD4">
        <w:rPr>
          <w:rFonts w:hint="eastAsia"/>
          <w:b w:val="0"/>
          <w:color w:val="000000"/>
          <w:spacing w:val="-3"/>
          <w:sz w:val="28"/>
          <w:szCs w:val="28"/>
          <w:u w:val="none"/>
        </w:rPr>
        <w:t>Е</w:t>
      </w:r>
      <w:r w:rsidRPr="00B96DD4">
        <w:rPr>
          <w:b w:val="0"/>
          <w:color w:val="000000"/>
          <w:spacing w:val="-3"/>
          <w:sz w:val="28"/>
          <w:szCs w:val="28"/>
          <w:u w:val="none"/>
          <w:lang w:val="ru-RU"/>
        </w:rPr>
        <w:t>.А. Плотникова</w:t>
      </w:r>
    </w:p>
    <w:p w:rsidR="00C621A3" w14:paraId="76EB3AEF" w14:textId="77777777"/>
    <w:sectPr w:rsidSect="00233FE6">
      <w:footerReference w:type="even" r:id="rId4"/>
      <w:pgSz w:w="11906" w:h="16838"/>
      <w:pgMar w:top="568" w:right="851" w:bottom="1134" w:left="1418" w:header="72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on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FE6" w:rsidP="00F169B0" w14:paraId="0EB5482F" w14:textId="77777777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</w:rPr>
      <w:fldChar w:fldCharType="end"/>
    </w:r>
  </w:p>
  <w:p w:rsidR="00233FE6" w:rsidP="00C827FC" w14:paraId="5B9EFB27" w14:textId="7777777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86"/>
    <w:rsid w:val="00233FE6"/>
    <w:rsid w:val="00400686"/>
    <w:rsid w:val="005234CB"/>
    <w:rsid w:val="005476C3"/>
    <w:rsid w:val="00965BE5"/>
    <w:rsid w:val="00B96DD4"/>
    <w:rsid w:val="00BD6D9B"/>
    <w:rsid w:val="00C621A3"/>
    <w:rsid w:val="00C827FC"/>
    <w:rsid w:val="00D07790"/>
    <w:rsid w:val="00EF1F67"/>
    <w:rsid w:val="00F169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5DCCC3-4E35-43B5-891B-DF135B28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FE6"/>
    <w:pPr>
      <w:spacing w:after="0" w:line="240" w:lineRule="auto"/>
    </w:pPr>
    <w:rPr>
      <w:rFonts w:ascii="Coronet" w:eastAsia="Times New Roman" w:hAnsi="Coronet" w:cs="Times New Roman"/>
      <w:i/>
      <w:kern w:val="0"/>
      <w:sz w:val="40"/>
      <w:szCs w:val="20"/>
      <w:lang w:eastAsia="ru-RU"/>
      <w14:ligatures w14:val="none"/>
    </w:rPr>
  </w:style>
  <w:style w:type="paragraph" w:styleId="Heading1">
    <w:name w:val="heading 1"/>
    <w:basedOn w:val="Normal"/>
    <w:next w:val="Normal"/>
    <w:link w:val="1"/>
    <w:qFormat/>
    <w:rsid w:val="0040068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i w:val="0"/>
      <w:color w:val="2F5496" w:themeColor="accent1" w:themeShade="BF"/>
      <w:kern w:val="2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40068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i w:val="0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40068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i w:val="0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40068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40068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i w:val="0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40068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40068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i w:val="0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40068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40068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i w:val="0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400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400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4006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400686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400686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400686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400686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400686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4006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400686"/>
    <w:pPr>
      <w:spacing w:after="80"/>
      <w:contextualSpacing/>
    </w:pPr>
    <w:rPr>
      <w:rFonts w:asciiTheme="majorHAnsi" w:eastAsiaTheme="majorEastAsia" w:hAnsiTheme="majorHAnsi" w:cstheme="majorBidi"/>
      <w:i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Заголовок Знак"/>
    <w:basedOn w:val="DefaultParagraphFont"/>
    <w:link w:val="Title"/>
    <w:uiPriority w:val="10"/>
    <w:rsid w:val="00400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40068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i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400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40068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4006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06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006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400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4006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686"/>
    <w:rPr>
      <w:b/>
      <w:bCs/>
      <w:smallCaps/>
      <w:color w:val="2F5496" w:themeColor="accent1" w:themeShade="BF"/>
      <w:spacing w:val="5"/>
    </w:rPr>
  </w:style>
  <w:style w:type="paragraph" w:styleId="BodyTextIndent3">
    <w:name w:val="Body Text Indent 3"/>
    <w:basedOn w:val="Normal"/>
    <w:link w:val="30"/>
    <w:rsid w:val="00233FE6"/>
    <w:pPr>
      <w:autoSpaceDE w:val="0"/>
      <w:autoSpaceDN w:val="0"/>
      <w:adjustRightInd w:val="0"/>
      <w:ind w:firstLine="485"/>
    </w:pPr>
    <w:rPr>
      <w:rFonts w:ascii="Times New Roman" w:hAnsi="Times New Roman"/>
      <w:b/>
      <w:i w:val="0"/>
      <w:sz w:val="24"/>
      <w:u w:val="single"/>
      <w:lang w:val="x-none" w:eastAsia="x-none"/>
    </w:rPr>
  </w:style>
  <w:style w:type="character" w:customStyle="1" w:styleId="30">
    <w:name w:val="Основной текст с отступом 3 Знак"/>
    <w:basedOn w:val="DefaultParagraphFont"/>
    <w:link w:val="BodyTextIndent3"/>
    <w:rsid w:val="00233FE6"/>
    <w:rPr>
      <w:rFonts w:ascii="Times New Roman" w:eastAsia="Times New Roman" w:hAnsi="Times New Roman" w:cs="Times New Roman"/>
      <w:b/>
      <w:kern w:val="0"/>
      <w:sz w:val="24"/>
      <w:szCs w:val="20"/>
      <w:u w:val="single"/>
      <w:lang w:val="x-none" w:eastAsia="x-none"/>
      <w14:ligatures w14:val="none"/>
    </w:rPr>
  </w:style>
  <w:style w:type="paragraph" w:styleId="Footer">
    <w:name w:val="footer"/>
    <w:basedOn w:val="Normal"/>
    <w:link w:val="a2"/>
    <w:rsid w:val="00233FE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233FE6"/>
    <w:rPr>
      <w:rFonts w:ascii="Coronet" w:eastAsia="Times New Roman" w:hAnsi="Coronet" w:cs="Times New Roman"/>
      <w:i/>
      <w:kern w:val="0"/>
      <w:sz w:val="40"/>
      <w:szCs w:val="20"/>
      <w:lang w:eastAsia="ru-RU"/>
      <w14:ligatures w14:val="none"/>
    </w:rPr>
  </w:style>
  <w:style w:type="character" w:styleId="PageNumber">
    <w:name w:val="page number"/>
    <w:basedOn w:val="DefaultParagraphFont"/>
    <w:rsid w:val="00233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